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北京市住房和城乡建设委员会</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关于印发《北京市建筑施工特种作业人员</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rPr>
      </w:pPr>
      <w:bookmarkStart w:id="0" w:name="_GoBack"/>
      <w:bookmarkEnd w:id="0"/>
      <w:r>
        <w:rPr>
          <w:rFonts w:hint="eastAsia" w:ascii="方正小标宋简体" w:hAnsi="方正小标宋简体" w:eastAsia="方正小标宋简体" w:cs="方正小标宋简体"/>
          <w:sz w:val="44"/>
          <w:szCs w:val="44"/>
        </w:rPr>
        <w:t>考核管理办法》的通知</w:t>
      </w: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rPr>
      </w:pPr>
    </w:p>
    <w:p>
      <w:pPr>
        <w:jc w:val="center"/>
        <w:rPr>
          <w:rFonts w:hint="eastAsia" w:ascii="华文仿宋" w:hAnsi="华文仿宋" w:eastAsia="华文仿宋" w:cs="华文仿宋"/>
          <w:sz w:val="32"/>
          <w:szCs w:val="32"/>
        </w:rPr>
      </w:pPr>
      <w:r>
        <w:rPr>
          <w:rFonts w:hint="eastAsia" w:ascii="华文仿宋" w:hAnsi="华文仿宋" w:eastAsia="华文仿宋" w:cs="华文仿宋"/>
          <w:sz w:val="32"/>
          <w:szCs w:val="32"/>
        </w:rPr>
        <w:t>京建法〔2021〕3号</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w:t>
      </w: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各有关单位：</w:t>
      </w:r>
    </w:p>
    <w:p>
      <w:pPr>
        <w:ind w:firstLine="665"/>
        <w:rPr>
          <w:rFonts w:hint="eastAsia" w:ascii="华文仿宋" w:hAnsi="华文仿宋" w:eastAsia="华文仿宋" w:cs="华文仿宋"/>
          <w:sz w:val="32"/>
          <w:szCs w:val="32"/>
        </w:rPr>
      </w:pPr>
      <w:r>
        <w:rPr>
          <w:rFonts w:hint="eastAsia" w:ascii="华文仿宋" w:hAnsi="华文仿宋" w:eastAsia="华文仿宋" w:cs="华文仿宋"/>
          <w:sz w:val="32"/>
          <w:szCs w:val="32"/>
        </w:rPr>
        <w:t>为进一步规范我市建筑施工特种作业人员考核管理工作，提高建筑施工特种作业人员安全技术水平，防止和减少生产安全事故，市住房城乡建设委制定了《北京市建筑施工特种作业人员考核管理办法》，现印发给你们，请认真遵照执行。</w:t>
      </w:r>
    </w:p>
    <w:p>
      <w:pPr>
        <w:ind w:firstLine="665"/>
        <w:rPr>
          <w:rFonts w:hint="eastAsia" w:ascii="华文仿宋" w:hAnsi="华文仿宋" w:eastAsia="华文仿宋" w:cs="华文仿宋"/>
          <w:sz w:val="32"/>
          <w:szCs w:val="32"/>
        </w:rPr>
      </w:pPr>
    </w:p>
    <w:p>
      <w:pPr>
        <w:ind w:firstLine="665"/>
        <w:rPr>
          <w:rFonts w:hint="eastAsia" w:ascii="华文仿宋" w:hAnsi="华文仿宋" w:eastAsia="华文仿宋" w:cs="华文仿宋"/>
          <w:sz w:val="32"/>
          <w:szCs w:val="32"/>
        </w:rPr>
      </w:pP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w:t>
      </w:r>
      <w:r>
        <w:rPr>
          <w:rFonts w:hint="eastAsia" w:ascii="华文仿宋" w:hAnsi="华文仿宋" w:eastAsia="华文仿宋" w:cs="华文仿宋"/>
          <w:sz w:val="32"/>
          <w:szCs w:val="32"/>
          <w:lang w:val="en-US" w:eastAsia="zh-CN"/>
        </w:rPr>
        <w:t xml:space="preserve">                    </w:t>
      </w:r>
      <w:r>
        <w:rPr>
          <w:rFonts w:hint="eastAsia" w:ascii="华文仿宋" w:hAnsi="华文仿宋" w:eastAsia="华文仿宋" w:cs="华文仿宋"/>
          <w:sz w:val="32"/>
          <w:szCs w:val="32"/>
        </w:rPr>
        <w:t>北京市住房和城乡建设委员会</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w:t>
      </w:r>
      <w:r>
        <w:rPr>
          <w:rFonts w:hint="eastAsia" w:ascii="华文仿宋" w:hAnsi="华文仿宋" w:eastAsia="华文仿宋" w:cs="华文仿宋"/>
          <w:sz w:val="32"/>
          <w:szCs w:val="32"/>
          <w:lang w:val="en-US" w:eastAsia="zh-CN"/>
        </w:rPr>
        <w:t xml:space="preserve">                          </w:t>
      </w:r>
      <w:r>
        <w:rPr>
          <w:rFonts w:hint="eastAsia" w:ascii="华文仿宋" w:hAnsi="华文仿宋" w:eastAsia="华文仿宋" w:cs="华文仿宋"/>
          <w:sz w:val="32"/>
          <w:szCs w:val="32"/>
        </w:rPr>
        <w:t>　2021年3月16日</w:t>
      </w: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w:t>
      </w: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rPr>
      </w:pPr>
    </w:p>
    <w:p>
      <w:pPr>
        <w:jc w:val="center"/>
        <w:rPr>
          <w:rFonts w:hint="eastAsia" w:ascii="方正小标宋简体" w:hAnsi="方正小标宋简体" w:eastAsia="方正小标宋简体" w:cs="方正小标宋简体"/>
          <w:spacing w:val="-6"/>
          <w:sz w:val="44"/>
          <w:szCs w:val="44"/>
        </w:rPr>
      </w:pPr>
      <w:r>
        <w:rPr>
          <w:rFonts w:hint="eastAsia" w:ascii="方正小标宋简体" w:hAnsi="方正小标宋简体" w:eastAsia="方正小标宋简体" w:cs="方正小标宋简体"/>
          <w:spacing w:val="-6"/>
          <w:sz w:val="44"/>
          <w:szCs w:val="44"/>
        </w:rPr>
        <w:t>北京市建筑施工特种作业人员考核管理办法</w:t>
      </w:r>
    </w:p>
    <w:p>
      <w:pPr>
        <w:rPr>
          <w:rFonts w:hint="eastAsia" w:ascii="华文仿宋" w:hAnsi="华文仿宋" w:eastAsia="华文仿宋" w:cs="华文仿宋"/>
          <w:sz w:val="32"/>
          <w:szCs w:val="32"/>
        </w:rPr>
      </w:pPr>
    </w:p>
    <w:p>
      <w:pPr>
        <w:jc w:val="center"/>
        <w:rPr>
          <w:rFonts w:hint="eastAsia" w:ascii="华文仿宋" w:hAnsi="华文仿宋" w:eastAsia="华文仿宋" w:cs="华文仿宋"/>
          <w:sz w:val="32"/>
          <w:szCs w:val="32"/>
        </w:rPr>
      </w:pPr>
      <w:r>
        <w:rPr>
          <w:rFonts w:hint="eastAsia" w:ascii="华文仿宋" w:hAnsi="华文仿宋" w:eastAsia="华文仿宋" w:cs="华文仿宋"/>
          <w:sz w:val="32"/>
          <w:szCs w:val="32"/>
        </w:rPr>
        <w:t>第一章　总　则</w:t>
      </w: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第一条　为加强对北京市建筑施工特种作业人员的管理，防止和减少生产安全事故，根据《中华人民共和国安全生产法》、《特种作业人员安全技术培训考核管理规定》（安监总局令第80号）、《建筑施工特种作业人员管理规定》（建质〔2008〕75号）等规定，制定本办法。</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第二条  本市行政区域内建筑施工特种作业人员的考核发证、延期复核及其监督管理工作，适用本办法。</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本办法所称建筑施工特种作业人员是指在房屋建筑和市政工程施工活动中，从事可能对本人、他人及周围设备设施的安全造成重大危害作业的人员。</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第三条　本市开设的建筑施工特种作业类别包括：</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建筑电工、建筑架子工（普通脚手架、附着升降脚手架）、建筑起重信号司索工、建筑起重机械司机（塔式起重机、施工升降机、物料提升机）、建筑起重机械安装拆卸工（塔式起重机、施工升降机、物料提升机）、高处作业吊篮安装拆卸工。</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北京市建筑施工特种作业操作范围见附件1。</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第四条　建筑施工特种作业人员必须经专门的安全作业培训并考核合格，取得《建筑施工特种作业操作资格证书》（以下简称“资格证书”），方可上岗从事相应作业。</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第五条  北京市住房和城乡建设委员会（以下简称“市住房城乡建设委”）负责全市建筑施工特种作业人员的监督管理工作。</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受市住房城乡建设委委托，北京市建筑业执业资格注册中心（以下简称“注册中心”）负责全市建筑施工特种作业人员的考核组织实施工作。</w:t>
      </w:r>
    </w:p>
    <w:p>
      <w:pPr>
        <w:rPr>
          <w:rFonts w:hint="eastAsia" w:ascii="华文仿宋" w:hAnsi="华文仿宋" w:eastAsia="华文仿宋" w:cs="华文仿宋"/>
          <w:sz w:val="32"/>
          <w:szCs w:val="32"/>
        </w:rPr>
      </w:pPr>
    </w:p>
    <w:p>
      <w:pPr>
        <w:jc w:val="center"/>
        <w:rPr>
          <w:rFonts w:hint="eastAsia" w:ascii="华文仿宋" w:hAnsi="华文仿宋" w:eastAsia="华文仿宋" w:cs="华文仿宋"/>
          <w:sz w:val="32"/>
          <w:szCs w:val="32"/>
        </w:rPr>
      </w:pPr>
      <w:r>
        <w:rPr>
          <w:rFonts w:hint="eastAsia" w:ascii="华文仿宋" w:hAnsi="华文仿宋" w:eastAsia="华文仿宋" w:cs="华文仿宋"/>
          <w:sz w:val="32"/>
          <w:szCs w:val="32"/>
        </w:rPr>
        <w:t>第二章　培 训</w:t>
      </w: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第六条　建筑施工特种作业人员应当接受与其所从事的特种作业相应的安全技术理论培训和实际操作培训。</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第七条  对特种作业人员的安全技术培训，具备安全技术培训条件的生产经营单位应当以自主培训为主，也可以委托具备安全技术培训条件的机构进行培训。不具备安全技术培训条件的生产经营单位，应当委托具备安全技术培训条件的机构进行培训。</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生产经营单位委托其他机构进行特种作业人员安全技术培训的，安全技术培训的责任仍由本单位负责。</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第八条  从事建筑施工特种作业安全技术培训的机构，应当具有人力资源和社会保障主管部门颁发的相关办学许可证，并且具备能够满足安全技术理论培训和实际操作培训的师资、场所、设备、设施等条件。</w:t>
      </w:r>
    </w:p>
    <w:p>
      <w:pPr>
        <w:rPr>
          <w:rFonts w:hint="eastAsia" w:ascii="华文仿宋" w:hAnsi="华文仿宋" w:eastAsia="华文仿宋" w:cs="华文仿宋"/>
          <w:sz w:val="32"/>
          <w:szCs w:val="32"/>
        </w:rPr>
      </w:pPr>
    </w:p>
    <w:p>
      <w:pPr>
        <w:jc w:val="center"/>
        <w:rPr>
          <w:rFonts w:hint="eastAsia" w:ascii="华文仿宋" w:hAnsi="华文仿宋" w:eastAsia="华文仿宋" w:cs="华文仿宋"/>
          <w:sz w:val="32"/>
          <w:szCs w:val="32"/>
        </w:rPr>
      </w:pPr>
      <w:r>
        <w:rPr>
          <w:rFonts w:hint="eastAsia" w:ascii="华文仿宋" w:hAnsi="华文仿宋" w:eastAsia="华文仿宋" w:cs="华文仿宋"/>
          <w:sz w:val="32"/>
          <w:szCs w:val="32"/>
        </w:rPr>
        <w:t>第三章　考核发证</w:t>
      </w: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第九条  建筑施工特种作业人员的考核内容包括安全技术理论和实际操作。安全技术理论考核采用笔试方式，实际操作考核采用现场实际操作（或模拟操作）、口试等方式，实际操作考核成绩由考评员现场评定。</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安全技术理论考核不合格的，不得参加实际操作考核。安全技术理论考核和实际操作考核均合格的，为考核合格。</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第十条  建筑施工特种作业人员必须具备以下条件：</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（一）年满18周岁且不超过国家法定退休年龄；</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（二）近三个月内经二级乙等以上医院体检合格且无妨碍从事相应特种作业的疾病和生理缺陷；</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（三）具有初中及以上文化程度；</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（四）具备必要的安全技术知识与技能；</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（五）符合相应特种作业需要的其他条件。</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第十一条　申请人应当通过市住房城乡建设委网站（http://zjw.beijing.gov.cn/）提出考核申请。申请人须提交以下材料：</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（一）北京市住房城乡建设行业从业人员考试报名表（原件扫描件，须加盖培训单位和聘用单位公章。样式见附件2）；</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（二）身份证（原件扫描件，正反面）；</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（三）初中及以上学历证书（原件扫描件）；</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（四）近三个月内二级乙等以上医院体检报告（原件扫描件）、个人健康承诺（原件扫描件，样式见附件3）；</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（五）按照有关规定应提交的其他材料。</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申请人及其聘用单位应当对提交的材料实质内容的真实性负责。申请人提交虚假培训证明、体检报告等材料的，一经查实取消报考资格，已经取得资格证书的依法予以撤销。</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第十二条　注册中心对申请人提交的材料进行审核，审核合格后，应当及时向申请人核发准考证。考核时间按照市住房城乡建设委公布的考试计划执行。</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第十三条　注册中心应当自考试结束之日起10个工作日内通过网站公布考试成绩。</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第十四条　对于考核合格的，应当自考核成绩公布之日起10个工作日内颁发资格证书；对于考核不合格的，告知申请人并说明理由。</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第十五条　资格证书采用经国务院建设主管部门批准的电子证书样式，由市住房城乡建设委统一编号后签发。</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资格证书样式见附件4。</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第十六条  承担建筑施工特种作业人员考核的单位应当具备相应的场所、设施、设备等条件，建立完善的管理制度。</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注册中心制定考点的设置标准，符合标准的单位经法定的政府采购程序确定为建筑施工特种作业考点。</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第十七条  实际操作考核前，考点应检查考核用设备、机具的安全性能、指标，检查无误后方可组织考核。</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鼓励实际操作考点为考核过程中安全风险较大的作业类别（如建筑起重机械司机、建筑架子工等）的考评员和考生购买意外伤害保险。</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第十八条  建筑施工特种作业实际操作考评员须经注册中心统一培训并考核合格，方可开展实际操作考评工作。</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实际操作考评员应当本着公平、公正的原则对考生的安全技术和基本技能进行客观的评价，并对评价结果负责。</w:t>
      </w:r>
    </w:p>
    <w:p>
      <w:pPr>
        <w:rPr>
          <w:rFonts w:hint="eastAsia" w:ascii="华文仿宋" w:hAnsi="华文仿宋" w:eastAsia="华文仿宋" w:cs="华文仿宋"/>
          <w:sz w:val="32"/>
          <w:szCs w:val="32"/>
        </w:rPr>
      </w:pPr>
    </w:p>
    <w:p>
      <w:pPr>
        <w:jc w:val="center"/>
        <w:rPr>
          <w:rFonts w:hint="eastAsia" w:ascii="华文仿宋" w:hAnsi="华文仿宋" w:eastAsia="华文仿宋" w:cs="华文仿宋"/>
          <w:sz w:val="32"/>
          <w:szCs w:val="32"/>
        </w:rPr>
      </w:pPr>
      <w:r>
        <w:rPr>
          <w:rFonts w:hint="eastAsia" w:ascii="华文仿宋" w:hAnsi="华文仿宋" w:eastAsia="华文仿宋" w:cs="华文仿宋"/>
          <w:sz w:val="32"/>
          <w:szCs w:val="32"/>
        </w:rPr>
        <w:t>第四章　延期复核</w:t>
      </w: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第十九条　资格证书有效期为两年。有效期满需要延期的，建筑施工特种作业人员应当于证书有效期满前三个月内向考核发证机关申请办理延期复核手续。延期复核合格的，资格证书有效期延期2年。逾期未申请办理延期复核手续或延期复核不合格的，资格证书有效期满后失效。</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第二十条　建筑施工特种作业人员申请延期复核，应当提交下列材料：</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（一）北京市建筑施工特种作业操作资格证书延期复核申请表（原件扫描件，须加盖聘用单位公章。样式见附件5）；</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（二）身份证（原件扫描件，正反面）；</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（三）近三个月内二级乙等以上医院体检报告（原件扫描件）、个人健康承诺（原件扫描件）。</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第二十一条　建筑施工特种作业人员在资格证书有效期内有下列情形之一的，延期复核结果为不合格：</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（一）超过相关工种规定年龄要求的；</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（二）身体健康状况不再适应相应特种作业岗位的；</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（三）对生产安全事故负有责任的；</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（四）2年内违章操作记录达3次（含3次）以上的；</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（五）未按规定参加年度安全教育培训或者继续教育的。</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第二十二条　注册中心在收到申请人提交的证书延期复核材料后，根据以下情况分别作出处理：</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（一）具有本规定第二十一条情形之一的，自收到材料之日起5个工作日内作出不予延期决定，并说明理由；</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（二）对于提交材料齐全且无本规定第二十一条情形的，自受理之日起10个工作日内办理准予延期复核手续，并核发新的电子证书。</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第二十三条　注册中心应当在资格证书有效期满前按本办法第二十二条作出决定；逾期未作出决定的，视为延期复核合格。</w:t>
      </w:r>
    </w:p>
    <w:p>
      <w:pPr>
        <w:rPr>
          <w:rFonts w:hint="eastAsia" w:ascii="华文仿宋" w:hAnsi="华文仿宋" w:eastAsia="华文仿宋" w:cs="华文仿宋"/>
          <w:sz w:val="32"/>
          <w:szCs w:val="32"/>
        </w:rPr>
      </w:pPr>
    </w:p>
    <w:p>
      <w:pPr>
        <w:jc w:val="center"/>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 xml:space="preserve">第五章  </w:t>
      </w:r>
      <w:r>
        <w:rPr>
          <w:rFonts w:hint="eastAsia" w:ascii="华文仿宋" w:hAnsi="华文仿宋" w:eastAsia="华文仿宋" w:cs="华文仿宋"/>
          <w:sz w:val="32"/>
          <w:szCs w:val="32"/>
        </w:rPr>
        <w:t>监督管理</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第二十四条　各区住房城乡建设主管部门应当监督检查建筑施工特种作业人员从业活动，查处违章作业行为并记录在档。</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第二十五条　市住房城乡建设委建立建筑施工特种作业人员电子档案，随时记录考核发证、延期复核和信息变更的结果并面向社会公众查询。发现其具有下列情形之一的，应当撤销其资格证书：</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（一）持证人弄虚作假骗取资格证书或者办理延期复核手续的；</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（二）工作人员违法核发资格证书的；</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（三）按规定应当撤销资格证书的其他情形。</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第二十六条　有下列情形之一的，市住房城乡建设委应当注销其资格证书：</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（一）依法不予延期的；</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（二）持证人逾期未申请办理证书延期复核手续的；</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（三）持证人死亡或者不具有完全民事行为能力的；</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（四）按规定应当注销资格证书的其他情形。</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第二十七条   生产经营单位应当承担特种作业人员安全技术培训的主体责任，留存特种作业人员安全技术培训的纸质、图像、视频材料，以备核查。委托机构进行安全技术培训的，生产经营单位应当核对确认其具有办学许可证等能够满足安全技术培训的条件。</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第二十八条   生产经营单位应当加强对本单位特种作业人员的管理，按规定组织特种作业人员参加年度安全教育培训或者继续教育，建立健全本单位特种作业人员管理档案。</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第二十九条　生产经营单位不得印制、伪造、倒卖建筑施工特种作业操作资格证书，或者使用非法印制、伪造、倒卖的建筑施工特种作业操作资格证书。</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建筑施工特种作业人员不得伪造、涂改、转借、转让、冒用特种作业操作资格证书或者使用伪造的特种作业操作资格证书。</w:t>
      </w:r>
    </w:p>
    <w:p>
      <w:pPr>
        <w:rPr>
          <w:rFonts w:hint="eastAsia" w:ascii="华文仿宋" w:hAnsi="华文仿宋" w:eastAsia="华文仿宋" w:cs="华文仿宋"/>
          <w:sz w:val="32"/>
          <w:szCs w:val="32"/>
        </w:rPr>
      </w:pPr>
    </w:p>
    <w:p>
      <w:pPr>
        <w:jc w:val="center"/>
        <w:rPr>
          <w:rFonts w:hint="eastAsia" w:ascii="华文仿宋" w:hAnsi="华文仿宋" w:eastAsia="华文仿宋" w:cs="华文仿宋"/>
          <w:sz w:val="32"/>
          <w:szCs w:val="32"/>
        </w:rPr>
      </w:pPr>
      <w:r>
        <w:rPr>
          <w:rFonts w:hint="eastAsia" w:ascii="华文仿宋" w:hAnsi="华文仿宋" w:eastAsia="华文仿宋" w:cs="华文仿宋"/>
          <w:sz w:val="32"/>
          <w:szCs w:val="32"/>
        </w:rPr>
        <w:t>第六章　附　则</w:t>
      </w:r>
    </w:p>
    <w:p>
      <w:pPr>
        <w:rPr>
          <w:rFonts w:hint="eastAsia" w:ascii="华文仿宋" w:hAnsi="华文仿宋" w:eastAsia="华文仿宋" w:cs="华文仿宋"/>
          <w:sz w:val="32"/>
          <w:szCs w:val="32"/>
        </w:rPr>
      </w:pPr>
    </w:p>
    <w:p>
      <w:pPr>
        <w:ind w:firstLine="643"/>
        <w:rPr>
          <w:rFonts w:hint="eastAsia" w:ascii="华文仿宋" w:hAnsi="华文仿宋" w:eastAsia="华文仿宋" w:cs="华文仿宋"/>
          <w:sz w:val="32"/>
          <w:szCs w:val="32"/>
        </w:rPr>
      </w:pPr>
      <w:r>
        <w:rPr>
          <w:rFonts w:hint="eastAsia" w:ascii="华文仿宋" w:hAnsi="华文仿宋" w:eastAsia="华文仿宋" w:cs="华文仿宋"/>
          <w:sz w:val="32"/>
          <w:szCs w:val="32"/>
        </w:rPr>
        <w:t>第三十条  本管理办法自2021年4月1日起施行，《关于印发北京市建筑施工特种作业人员考核管理实施细则的通知》（京建科教〔2008〕727号）、《关于规范建筑施工特种作业人员安全作业培训工作的通知》（京建法〔2013〕3号）、《关于选拔推荐第一批建筑施工特种作业安全作业培训单位工作的通知》（京建发〔2013〕167号）、《关于选拔推荐第一批特种作业安全作业培训单位结果的通报》（京建发〔2013〕211号）同时废止。</w:t>
      </w:r>
    </w:p>
    <w:p>
      <w:pPr>
        <w:ind w:firstLine="643"/>
        <w:rPr>
          <w:rFonts w:hint="eastAsia" w:ascii="华文仿宋" w:hAnsi="华文仿宋" w:eastAsia="华文仿宋" w:cs="华文仿宋"/>
          <w:sz w:val="32"/>
          <w:szCs w:val="32"/>
        </w:rPr>
      </w:pPr>
    </w:p>
    <w:p>
      <w:pPr>
        <w:ind w:firstLine="643"/>
        <w:rPr>
          <w:rFonts w:hint="eastAsia" w:ascii="华文仿宋" w:hAnsi="华文仿宋" w:eastAsia="华文仿宋" w:cs="华文仿宋"/>
          <w:sz w:val="32"/>
          <w:szCs w:val="32"/>
        </w:rPr>
      </w:pPr>
      <w:r>
        <w:rPr>
          <w:rFonts w:hint="eastAsia" w:ascii="华文仿宋" w:hAnsi="华文仿宋" w:eastAsia="华文仿宋" w:cs="华文仿宋"/>
          <w:sz w:val="32"/>
          <w:szCs w:val="32"/>
        </w:rPr>
        <w:t>附件：1.北京市建筑施工特种作业操作范围</w:t>
      </w:r>
    </w:p>
    <w:p>
      <w:pPr>
        <w:ind w:firstLine="1616" w:firstLineChars="505"/>
        <w:rPr>
          <w:rFonts w:hint="eastAsia" w:ascii="华文仿宋" w:hAnsi="华文仿宋" w:eastAsia="华文仿宋" w:cs="华文仿宋"/>
          <w:sz w:val="32"/>
          <w:szCs w:val="32"/>
        </w:rPr>
      </w:pPr>
      <w:r>
        <w:rPr>
          <w:rFonts w:hint="eastAsia" w:ascii="华文仿宋" w:hAnsi="华文仿宋" w:eastAsia="华文仿宋" w:cs="华文仿宋"/>
          <w:sz w:val="32"/>
          <w:szCs w:val="32"/>
        </w:rPr>
        <w:t>2.北京市住房城乡建设行业从业人员考试报名表</w:t>
      </w:r>
    </w:p>
    <w:p>
      <w:pPr>
        <w:ind w:firstLine="1616" w:firstLineChars="505"/>
        <w:rPr>
          <w:rFonts w:hint="eastAsia" w:ascii="华文仿宋" w:hAnsi="华文仿宋" w:eastAsia="华文仿宋" w:cs="华文仿宋"/>
          <w:sz w:val="32"/>
          <w:szCs w:val="32"/>
        </w:rPr>
      </w:pPr>
      <w:r>
        <w:rPr>
          <w:rFonts w:hint="eastAsia" w:ascii="华文仿宋" w:hAnsi="华文仿宋" w:eastAsia="华文仿宋" w:cs="华文仿宋"/>
          <w:sz w:val="32"/>
          <w:szCs w:val="32"/>
        </w:rPr>
        <w:t>3.个人健康承诺</w:t>
      </w:r>
    </w:p>
    <w:p>
      <w:pPr>
        <w:ind w:left="1916" w:leftChars="760" w:hanging="320" w:hangingChars="100"/>
        <w:rPr>
          <w:rFonts w:hint="eastAsia" w:ascii="华文仿宋" w:hAnsi="华文仿宋" w:eastAsia="华文仿宋" w:cs="华文仿宋"/>
          <w:sz w:val="32"/>
          <w:szCs w:val="32"/>
        </w:rPr>
      </w:pPr>
      <w:r>
        <w:rPr>
          <w:rFonts w:hint="eastAsia" w:ascii="华文仿宋" w:hAnsi="华文仿宋" w:eastAsia="华文仿宋" w:cs="华文仿宋"/>
          <w:sz w:val="32"/>
          <w:szCs w:val="32"/>
        </w:rPr>
        <w:t>4.建筑施工特种作业操作资格证书（电子证书）样式</w:t>
      </w:r>
    </w:p>
    <w:p>
      <w:pPr>
        <w:ind w:left="1916" w:leftChars="760" w:hanging="320" w:hangingChars="100"/>
        <w:rPr>
          <w:rFonts w:hint="eastAsia" w:ascii="华文仿宋" w:hAnsi="华文仿宋" w:eastAsia="华文仿宋" w:cs="华文仿宋"/>
          <w:sz w:val="32"/>
          <w:szCs w:val="32"/>
        </w:rPr>
      </w:pPr>
      <w:r>
        <w:rPr>
          <w:rFonts w:hint="eastAsia" w:ascii="华文仿宋" w:hAnsi="华文仿宋" w:eastAsia="华文仿宋" w:cs="华文仿宋"/>
          <w:sz w:val="32"/>
          <w:szCs w:val="32"/>
        </w:rPr>
        <w:t>5.北京市建筑施工特种作业操作资格证书延期复核申请表</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ymbol">
    <w:panose1 w:val="050501020107060205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华文仿宋">
    <w:panose1 w:val="02010600040101010101"/>
    <w:charset w:val="86"/>
    <w:family w:val="auto"/>
    <w:pitch w:val="default"/>
    <w:sig w:usb0="00000287" w:usb1="080F0000" w:usb2="00000000" w:usb3="00000000" w:csb0="0004009F" w:csb1="DFD70000"/>
  </w:font>
  <w:font w:name="方正小标宋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A46AB6"/>
    <w:rsid w:val="3DA46A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2021-03-18T10:48:00Z</dcterms:created>
  <dc:creator>大通州帝国公民（魏巍）</dc:creator>
  <cp:lastModifiedBy>大通州帝国公民（魏巍）</cp:lastModifiedBy>
  <dcterms:modified xsi:type="dcterms:W3CDTF">2021-03-18T10:55:58Z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